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8CC3" w14:textId="288FD213" w:rsidR="008376AD" w:rsidRPr="008376AD" w:rsidRDefault="008376AD" w:rsidP="006D77DD">
      <w:pPr>
        <w:pStyle w:val="Tytu"/>
        <w:rPr>
          <w:b w:val="0"/>
          <w:bCs w:val="0"/>
          <w:sz w:val="24"/>
          <w:szCs w:val="24"/>
          <w:u w:val="single"/>
        </w:rPr>
      </w:pPr>
      <w:r>
        <w:rPr>
          <w:sz w:val="24"/>
          <w:szCs w:val="24"/>
          <w:lang w:val="de-DE"/>
        </w:rPr>
        <w:t>BELEHRUNG für unter Bewährungsaufsicht gestellte Personen</w:t>
      </w:r>
    </w:p>
    <w:p w14:paraId="6832F6EB" w14:textId="77777777" w:rsidR="008376AD" w:rsidRPr="00083FE2" w:rsidRDefault="008376AD" w:rsidP="008376AD">
      <w:pPr>
        <w:rPr>
          <w:sz w:val="24"/>
          <w:szCs w:val="24"/>
          <w:u w:val="single"/>
          <w:lang w:val="de-DE"/>
        </w:rPr>
      </w:pPr>
    </w:p>
    <w:p w14:paraId="06378CA9" w14:textId="77777777" w:rsidR="008376AD" w:rsidRPr="00083FE2" w:rsidRDefault="008376AD" w:rsidP="008376AD">
      <w:pPr>
        <w:rPr>
          <w:b/>
          <w:bCs/>
          <w:sz w:val="24"/>
          <w:szCs w:val="24"/>
          <w:u w:val="single"/>
          <w:lang w:val="de-DE"/>
        </w:rPr>
      </w:pPr>
      <w:r>
        <w:rPr>
          <w:sz w:val="24"/>
          <w:szCs w:val="24"/>
          <w:u w:val="single"/>
          <w:lang w:val="de-DE"/>
        </w:rPr>
        <w:t>Auf der Grundlage des Strafvollzugsgesetzes:</w:t>
      </w:r>
    </w:p>
    <w:p w14:paraId="1C1BE977" w14:textId="77777777" w:rsidR="008376AD" w:rsidRPr="00083FE2" w:rsidRDefault="008376AD" w:rsidP="008376AD">
      <w:pPr>
        <w:ind w:firstLine="708"/>
        <w:jc w:val="both"/>
        <w:rPr>
          <w:sz w:val="24"/>
          <w:szCs w:val="24"/>
          <w:lang w:val="de-DE"/>
        </w:rPr>
      </w:pPr>
      <w:r>
        <w:rPr>
          <w:b/>
          <w:bCs/>
          <w:sz w:val="24"/>
          <w:szCs w:val="24"/>
          <w:lang w:val="de-DE"/>
        </w:rPr>
        <w:t>Art. 5.</w:t>
      </w:r>
      <w:r>
        <w:rPr>
          <w:sz w:val="24"/>
          <w:szCs w:val="24"/>
          <w:lang w:val="de-DE"/>
        </w:rPr>
        <w:t xml:space="preserve"> § 2 Der Verurteilte ist verpflichtet, den von den zuständigen Organen erteilten Weisungen, die auf die Vollstreckung der Entscheidung abzielen, Folge zu leisten. </w:t>
      </w:r>
    </w:p>
    <w:p w14:paraId="75D84B4D" w14:textId="307AE43E" w:rsidR="008376AD" w:rsidRPr="00083FE2" w:rsidRDefault="008376AD" w:rsidP="008376AD">
      <w:pPr>
        <w:ind w:firstLine="708"/>
        <w:jc w:val="both"/>
        <w:rPr>
          <w:sz w:val="24"/>
          <w:szCs w:val="24"/>
          <w:lang w:val="de-DE"/>
        </w:rPr>
      </w:pPr>
      <w:r>
        <w:rPr>
          <w:b/>
          <w:bCs/>
          <w:sz w:val="24"/>
          <w:szCs w:val="24"/>
          <w:lang w:val="de-DE"/>
        </w:rPr>
        <w:t>Art. 169.</w:t>
      </w:r>
      <w:r>
        <w:rPr>
          <w:sz w:val="24"/>
          <w:szCs w:val="24"/>
          <w:lang w:val="de-DE"/>
        </w:rPr>
        <w:t xml:space="preserve"> § 1 Der Verurteilte, dem Pflichten auferlegt wurden und der unter Aufsicht gestellt wurde, ist verpflichtet, die vom Gericht für die Bewährungszeit oder im Zusammenhang mit der Aufsicht festgelegten Pflichten zu befolgen. </w:t>
      </w:r>
    </w:p>
    <w:p w14:paraId="05CDB759" w14:textId="7592E0FB" w:rsidR="008376AD" w:rsidRPr="00083FE2" w:rsidRDefault="008376AD" w:rsidP="008376AD">
      <w:pPr>
        <w:ind w:firstLine="708"/>
        <w:jc w:val="both"/>
        <w:rPr>
          <w:sz w:val="24"/>
          <w:szCs w:val="24"/>
          <w:lang w:val="de-DE"/>
        </w:rPr>
      </w:pPr>
      <w:r>
        <w:rPr>
          <w:sz w:val="24"/>
          <w:szCs w:val="24"/>
          <w:lang w:val="de-DE"/>
        </w:rPr>
        <w:t xml:space="preserve">§ 2 Der unter Aufsicht gestellte Verurteilte ist verpflichtet, sich unverzüglich, spätestens jedoch innerhalb von 7 Tagen nach Kenntnisnahme der Unterstellung unter Aufsicht, bei dem Bewährungshelfer des Amtsgerichts, in dessen Bezirk die Aufsicht ausgeübt werden soll, zu melden. </w:t>
      </w:r>
    </w:p>
    <w:p w14:paraId="3FFF73E0" w14:textId="1ECE01CF" w:rsidR="008376AD" w:rsidRPr="00083FE2" w:rsidRDefault="008376AD" w:rsidP="008376AD">
      <w:pPr>
        <w:ind w:firstLine="708"/>
        <w:jc w:val="both"/>
        <w:rPr>
          <w:bCs/>
          <w:iCs/>
          <w:sz w:val="24"/>
          <w:szCs w:val="24"/>
          <w:lang w:val="de-DE"/>
        </w:rPr>
      </w:pPr>
      <w:r>
        <w:rPr>
          <w:sz w:val="24"/>
          <w:szCs w:val="24"/>
          <w:lang w:val="de-DE"/>
        </w:rPr>
        <w:t xml:space="preserve">§ 3 Der Verurteilte ist verpflichtet, der Ladung des Gerichts oder des Bewährungshelfers Folge zu leisten und Auskünfte über den Verlauf der Aufsicht und die Erfüllung der ihm auferlegten Pflichten zu erteilen, ohne Zustimmung des Gerichts seinen ständigen Wohnsitz nicht zu wechseln, dem Bewährungshelfer den Zutritt zu seiner Wohnung zu ermöglichen und ihn über einen Wechsel seines Arbeitsplatzes zu informieren. </w:t>
      </w:r>
    </w:p>
    <w:p w14:paraId="460D2819" w14:textId="77777777" w:rsidR="008376AD" w:rsidRPr="00083FE2" w:rsidRDefault="008376AD" w:rsidP="008376AD">
      <w:pPr>
        <w:ind w:firstLine="708"/>
        <w:jc w:val="both"/>
        <w:rPr>
          <w:sz w:val="24"/>
          <w:szCs w:val="24"/>
          <w:lang w:val="de-DE"/>
        </w:rPr>
      </w:pPr>
      <w:r>
        <w:rPr>
          <w:sz w:val="24"/>
          <w:szCs w:val="24"/>
          <w:lang w:val="de-DE"/>
        </w:rPr>
        <w:t>§ 4 Die Aufsicht wird am Ort des ständigen Aufenthalts des Verurteilten ausgeübt.</w:t>
      </w:r>
    </w:p>
    <w:p w14:paraId="01C82B1E" w14:textId="77777777" w:rsidR="008376AD" w:rsidRPr="00083FE2" w:rsidRDefault="008376AD" w:rsidP="008376AD">
      <w:pPr>
        <w:rPr>
          <w:b/>
          <w:sz w:val="24"/>
          <w:szCs w:val="24"/>
          <w:lang w:val="de-DE"/>
        </w:rPr>
      </w:pPr>
      <w:r>
        <w:rPr>
          <w:b/>
          <w:bCs/>
          <w:sz w:val="24"/>
          <w:szCs w:val="24"/>
          <w:lang w:val="de-DE"/>
        </w:rPr>
        <w:t xml:space="preserve"> </w:t>
      </w:r>
    </w:p>
    <w:p w14:paraId="772ABDD1" w14:textId="77777777" w:rsidR="008376AD" w:rsidRPr="00083FE2" w:rsidRDefault="008376AD" w:rsidP="008376AD">
      <w:pPr>
        <w:rPr>
          <w:b/>
          <w:sz w:val="24"/>
          <w:szCs w:val="24"/>
          <w:lang w:val="de-DE"/>
        </w:rPr>
      </w:pPr>
    </w:p>
    <w:p w14:paraId="3DC0E34E" w14:textId="787492BD" w:rsidR="008376AD" w:rsidRPr="008376AD" w:rsidRDefault="008376AD" w:rsidP="008376AD">
      <w:pPr>
        <w:jc w:val="both"/>
        <w:rPr>
          <w:sz w:val="24"/>
          <w:szCs w:val="24"/>
          <w:u w:val="single"/>
        </w:rPr>
      </w:pPr>
      <w:r>
        <w:rPr>
          <w:sz w:val="24"/>
          <w:szCs w:val="24"/>
          <w:u w:val="single"/>
          <w:lang w:val="de-DE"/>
        </w:rPr>
        <w:t xml:space="preserve">Auf der Grundlage des Gesetzes über Bewährungshelfer vom 27. Juli 2001 </w:t>
      </w:r>
    </w:p>
    <w:p w14:paraId="2BDCF2CA" w14:textId="77777777" w:rsidR="008376AD" w:rsidRPr="00083FE2" w:rsidRDefault="008376AD" w:rsidP="008376AD">
      <w:pPr>
        <w:ind w:firstLine="708"/>
        <w:jc w:val="both"/>
        <w:rPr>
          <w:sz w:val="24"/>
          <w:szCs w:val="24"/>
          <w:lang w:val="de-DE"/>
        </w:rPr>
      </w:pPr>
      <w:r>
        <w:rPr>
          <w:b/>
          <w:bCs/>
          <w:sz w:val="24"/>
          <w:szCs w:val="24"/>
          <w:lang w:val="de-DE"/>
        </w:rPr>
        <w:t>Art. 9</w:t>
      </w:r>
      <w:r>
        <w:rPr>
          <w:sz w:val="24"/>
          <w:szCs w:val="24"/>
          <w:lang w:val="de-DE"/>
        </w:rPr>
        <w:t xml:space="preserve"> In Ausübung seiner Dienstpflichten ist der hauptamtliche Bewährungshelfer berechtigt,</w:t>
      </w:r>
    </w:p>
    <w:p w14:paraId="565B05D9" w14:textId="60282928" w:rsidR="008376AD" w:rsidRPr="00083FE2" w:rsidRDefault="008376AD" w:rsidP="008376AD">
      <w:pPr>
        <w:numPr>
          <w:ilvl w:val="0"/>
          <w:numId w:val="14"/>
        </w:numPr>
        <w:jc w:val="both"/>
        <w:rPr>
          <w:sz w:val="24"/>
          <w:szCs w:val="24"/>
          <w:lang w:val="de-DE"/>
        </w:rPr>
      </w:pPr>
      <w:r>
        <w:rPr>
          <w:sz w:val="24"/>
          <w:szCs w:val="24"/>
          <w:lang w:val="de-DE"/>
        </w:rPr>
        <w:t>Personen, gegen die ein Verfahren läuft, in der Zeit von 7:00 bis 22:00 Uhr an ihrem Wohn- oder Aufenthaltsort sowie in geschlossenen Anstalten zu besuchen;</w:t>
      </w:r>
    </w:p>
    <w:p w14:paraId="7CFC4732" w14:textId="1ABF3A51" w:rsidR="008376AD" w:rsidRPr="00083FE2" w:rsidRDefault="008376AD" w:rsidP="008376AD">
      <w:pPr>
        <w:numPr>
          <w:ilvl w:val="0"/>
          <w:numId w:val="14"/>
        </w:numPr>
        <w:jc w:val="both"/>
        <w:rPr>
          <w:sz w:val="24"/>
          <w:szCs w:val="24"/>
          <w:lang w:val="de-DE"/>
        </w:rPr>
      </w:pPr>
      <w:r>
        <w:rPr>
          <w:sz w:val="24"/>
          <w:szCs w:val="24"/>
          <w:lang w:val="de-DE"/>
        </w:rPr>
        <w:t xml:space="preserve">von der am Verfahren beteiligten Person die Vorlage eines Identitätsnachweises zu verlangen; </w:t>
      </w:r>
    </w:p>
    <w:p w14:paraId="7544428C" w14:textId="77777777" w:rsidR="008376AD" w:rsidRPr="00083FE2" w:rsidRDefault="008376AD" w:rsidP="008376AD">
      <w:pPr>
        <w:numPr>
          <w:ilvl w:val="0"/>
          <w:numId w:val="14"/>
        </w:numPr>
        <w:jc w:val="both"/>
        <w:rPr>
          <w:sz w:val="24"/>
          <w:szCs w:val="24"/>
          <w:lang w:val="de-DE"/>
        </w:rPr>
      </w:pPr>
      <w:r>
        <w:rPr>
          <w:sz w:val="24"/>
          <w:szCs w:val="24"/>
          <w:lang w:val="de-DE"/>
        </w:rPr>
        <w:t>von Probanden, die unter Aufsicht, Überwachung oder einer anderen vom Gericht angeordneten Kontrollform stehen, notwendige Erklärungen und Auskünfte zu verlangen;</w:t>
      </w:r>
    </w:p>
    <w:p w14:paraId="56B9D896" w14:textId="7FBFBDE4" w:rsidR="008376AD" w:rsidRPr="00083FE2" w:rsidRDefault="008376AD" w:rsidP="008376AD">
      <w:pPr>
        <w:numPr>
          <w:ilvl w:val="0"/>
          <w:numId w:val="14"/>
        </w:numPr>
        <w:jc w:val="both"/>
        <w:rPr>
          <w:sz w:val="24"/>
          <w:szCs w:val="24"/>
          <w:lang w:val="de-DE"/>
        </w:rPr>
      </w:pPr>
      <w:r>
        <w:rPr>
          <w:sz w:val="24"/>
          <w:szCs w:val="24"/>
          <w:lang w:val="de-DE"/>
        </w:rPr>
        <w:t>im Zusammenhang mit der Ausübung seiner Dienstgeschäfte Einsicht in die Gerichtsakten zu nehmen und Abschriften daraus anzufertigen sowie Zugang zur Dokumentation über den Probanden und andere am Verfahren beteiligte Personen zu erhalten;</w:t>
      </w:r>
    </w:p>
    <w:p w14:paraId="32B6E9B4" w14:textId="79E4D646" w:rsidR="008376AD" w:rsidRPr="00083FE2" w:rsidRDefault="008376AD" w:rsidP="008376AD">
      <w:pPr>
        <w:numPr>
          <w:ilvl w:val="0"/>
          <w:numId w:val="14"/>
        </w:numPr>
        <w:jc w:val="both"/>
        <w:rPr>
          <w:sz w:val="24"/>
          <w:szCs w:val="24"/>
          <w:lang w:val="de-DE"/>
        </w:rPr>
      </w:pPr>
      <w:r>
        <w:rPr>
          <w:sz w:val="24"/>
          <w:szCs w:val="24"/>
          <w:lang w:val="de-DE"/>
        </w:rPr>
        <w:t xml:space="preserve">von der Polizei sowie anderen staatlichen Organen oder Institutionen, Organen der lokalen Selbstverwaltung, Verbänden und gesellschaftlichen Organisationen im Rahmen ihrer Tätigkeit sowie von natürlichen Personen Unterstützung bei der Ausübung seiner Dienstgeschäfte zu verlangen.  </w:t>
      </w:r>
    </w:p>
    <w:p w14:paraId="2E3077DB" w14:textId="77777777" w:rsidR="008376AD" w:rsidRPr="00083FE2" w:rsidRDefault="008376AD" w:rsidP="008376AD">
      <w:pPr>
        <w:ind w:left="360"/>
        <w:jc w:val="both"/>
        <w:rPr>
          <w:sz w:val="24"/>
          <w:szCs w:val="24"/>
          <w:lang w:val="de-DE"/>
        </w:rPr>
      </w:pPr>
    </w:p>
    <w:p w14:paraId="1472E1C1" w14:textId="5AFD44C6" w:rsidR="008376AD" w:rsidRPr="008376AD" w:rsidRDefault="008376AD" w:rsidP="008376AD">
      <w:pPr>
        <w:jc w:val="both"/>
        <w:rPr>
          <w:sz w:val="24"/>
          <w:szCs w:val="24"/>
        </w:rPr>
      </w:pPr>
      <w:r>
        <w:rPr>
          <w:sz w:val="24"/>
          <w:szCs w:val="24"/>
          <w:lang w:val="de-DE"/>
        </w:rPr>
        <w:t xml:space="preserve">Dem ehrenamtlichen Bewährungshelfer stehen im Zusammenhang mit der Ausübung seiner Tätigkeit die in Art. 9 genannten Befugnisse zu. (Art. 87 Abs. 3 des genannten Gesetzes) </w:t>
      </w:r>
    </w:p>
    <w:p w14:paraId="384375EB" w14:textId="3B017CA9" w:rsidR="00C1766B" w:rsidRPr="008376AD" w:rsidRDefault="00C1766B" w:rsidP="008376AD">
      <w:pPr>
        <w:jc w:val="center"/>
        <w:rPr>
          <w:b/>
          <w:sz w:val="24"/>
          <w:szCs w:val="24"/>
        </w:rPr>
      </w:pPr>
    </w:p>
    <w:p w14:paraId="3235DEA2" w14:textId="77777777" w:rsidR="008376AD" w:rsidRPr="008376AD" w:rsidRDefault="008376AD" w:rsidP="008376AD">
      <w:pPr>
        <w:jc w:val="center"/>
        <w:rPr>
          <w:b/>
          <w:sz w:val="24"/>
          <w:szCs w:val="24"/>
        </w:rPr>
      </w:pPr>
      <w:r>
        <w:rPr>
          <w:b/>
          <w:bCs/>
          <w:sz w:val="24"/>
          <w:szCs w:val="24"/>
          <w:lang w:val="de-DE"/>
        </w:rPr>
        <w:t>RECHTE</w:t>
      </w:r>
    </w:p>
    <w:p w14:paraId="57AAB80A" w14:textId="77777777" w:rsidR="008376AD" w:rsidRPr="008376AD" w:rsidRDefault="008376AD" w:rsidP="008376AD">
      <w:pPr>
        <w:jc w:val="center"/>
        <w:rPr>
          <w:b/>
          <w:sz w:val="24"/>
          <w:szCs w:val="24"/>
        </w:rPr>
      </w:pPr>
    </w:p>
    <w:p w14:paraId="4B634F41" w14:textId="4A73C246" w:rsidR="008376AD" w:rsidRPr="00083FE2" w:rsidRDefault="008376AD" w:rsidP="008376AD">
      <w:pPr>
        <w:numPr>
          <w:ilvl w:val="0"/>
          <w:numId w:val="12"/>
        </w:numPr>
        <w:tabs>
          <w:tab w:val="clear" w:pos="1260"/>
          <w:tab w:val="num" w:pos="360"/>
        </w:tabs>
        <w:ind w:left="360"/>
        <w:jc w:val="both"/>
        <w:rPr>
          <w:sz w:val="24"/>
          <w:szCs w:val="24"/>
          <w:lang w:val="de-DE"/>
        </w:rPr>
      </w:pPr>
      <w:r>
        <w:rPr>
          <w:sz w:val="24"/>
          <w:szCs w:val="24"/>
          <w:lang w:val="de-DE"/>
        </w:rPr>
        <w:t>Der Verurteilte behält seine Bürgerrechte und Freiheiten. Deren Einschränkung darf sich nur aus dem Gesetz sowie aus einer auf dessen Grundlage ergangenen rechtskräftigen Entscheidung ergeben (Art. 4 § 2 StVollzG),</w:t>
      </w:r>
    </w:p>
    <w:p w14:paraId="3BE45D43" w14:textId="4BE6CFE5" w:rsidR="008376AD" w:rsidRPr="00083FE2" w:rsidRDefault="008376AD" w:rsidP="008376AD">
      <w:pPr>
        <w:numPr>
          <w:ilvl w:val="0"/>
          <w:numId w:val="12"/>
        </w:numPr>
        <w:tabs>
          <w:tab w:val="clear" w:pos="1260"/>
          <w:tab w:val="num" w:pos="360"/>
        </w:tabs>
        <w:ind w:left="360"/>
        <w:jc w:val="both"/>
        <w:rPr>
          <w:sz w:val="24"/>
          <w:szCs w:val="24"/>
          <w:lang w:val="de-DE"/>
        </w:rPr>
      </w:pPr>
      <w:r>
        <w:rPr>
          <w:sz w:val="24"/>
          <w:szCs w:val="24"/>
          <w:lang w:val="de-DE"/>
        </w:rPr>
        <w:t>Der Verurteilte kann Anträge auf Einleitung eines gerichtlichen Verfahrens stellen und an diesem als Partei teilnehmen, sowie in den gesetzlich vorgesehenen Fällen Beschwerde gegen im Vollstreckungsverfahren ergangene Beschlüsse einlegen, sofern im Gesetz nichts anderes bestimmt ist (Art. 6 § 1 StVollzG),</w:t>
      </w:r>
    </w:p>
    <w:p w14:paraId="42DA955A" w14:textId="73037B63" w:rsidR="008376AD" w:rsidRPr="00083FE2" w:rsidRDefault="008376AD" w:rsidP="008376AD">
      <w:pPr>
        <w:numPr>
          <w:ilvl w:val="0"/>
          <w:numId w:val="12"/>
        </w:numPr>
        <w:tabs>
          <w:tab w:val="clear" w:pos="1260"/>
          <w:tab w:val="num" w:pos="360"/>
        </w:tabs>
        <w:ind w:left="360"/>
        <w:jc w:val="both"/>
        <w:rPr>
          <w:sz w:val="24"/>
          <w:szCs w:val="24"/>
          <w:lang w:val="de-DE"/>
        </w:rPr>
      </w:pPr>
      <w:r>
        <w:rPr>
          <w:sz w:val="24"/>
          <w:szCs w:val="24"/>
          <w:lang w:val="de-DE"/>
        </w:rPr>
        <w:t xml:space="preserve">Der Verurteilte kann Anträge, Beschwerden und Gesuche an die Organe richten, die die Entscheidung vollstrecken. Bei der Einreichung eines Antrags, einer Beschwerde oder eines </w:t>
      </w:r>
      <w:r>
        <w:rPr>
          <w:sz w:val="24"/>
          <w:szCs w:val="24"/>
          <w:lang w:val="de-DE"/>
        </w:rPr>
        <w:lastRenderedPageBreak/>
        <w:t>Gesuchs ist der Verurteilte verpflichtet, die darin enthaltenen Forderungen so weit zu begründen, dass eine Prüfung möglich ist, insbesondere durch Beifügung entsprechender Unterlagen (Art. 6 § 2 StVollzG).</w:t>
      </w:r>
    </w:p>
    <w:p w14:paraId="56A07882" w14:textId="414437D2" w:rsidR="008376AD" w:rsidRPr="00083FE2" w:rsidRDefault="008376AD" w:rsidP="008376AD">
      <w:pPr>
        <w:numPr>
          <w:ilvl w:val="0"/>
          <w:numId w:val="12"/>
        </w:numPr>
        <w:tabs>
          <w:tab w:val="clear" w:pos="1260"/>
          <w:tab w:val="num" w:pos="360"/>
        </w:tabs>
        <w:ind w:left="360"/>
        <w:jc w:val="both"/>
        <w:rPr>
          <w:sz w:val="24"/>
          <w:szCs w:val="24"/>
          <w:lang w:val="de-DE"/>
        </w:rPr>
      </w:pPr>
      <w:r>
        <w:rPr>
          <w:sz w:val="24"/>
          <w:szCs w:val="24"/>
          <w:lang w:val="de-DE"/>
        </w:rPr>
        <w:t>Der Verurteilte kann gegen die Entscheidung des Gerichtspräsidenten, eines befugten Richters, eines Vollstreckungsrichters, eines Leiters des Bewährungshilfedienstes oder eines hauptberuflichen Bewährungshelfers wegen deren Rechtswidrigkeit Beschwerde beim Gericht einlegen, sofern das Gesetz nichts anderes bestimmt (Art. 7 § 1 StVollzG).</w:t>
      </w:r>
    </w:p>
    <w:p w14:paraId="653BF2C2" w14:textId="77777777" w:rsidR="008376AD" w:rsidRPr="00083FE2" w:rsidRDefault="008376AD" w:rsidP="008376AD">
      <w:pPr>
        <w:jc w:val="center"/>
        <w:rPr>
          <w:b/>
          <w:sz w:val="24"/>
          <w:szCs w:val="24"/>
          <w:lang w:val="de-DE"/>
        </w:rPr>
      </w:pPr>
    </w:p>
    <w:p w14:paraId="47DCED05" w14:textId="77777777" w:rsidR="008376AD" w:rsidRPr="00083FE2" w:rsidRDefault="008376AD" w:rsidP="008376AD">
      <w:pPr>
        <w:jc w:val="center"/>
        <w:rPr>
          <w:b/>
          <w:sz w:val="24"/>
          <w:szCs w:val="24"/>
          <w:lang w:val="de-DE"/>
        </w:rPr>
      </w:pPr>
      <w:r>
        <w:rPr>
          <w:b/>
          <w:bCs/>
          <w:sz w:val="24"/>
          <w:szCs w:val="24"/>
          <w:lang w:val="de-DE"/>
        </w:rPr>
        <w:t>Erklärung</w:t>
      </w:r>
    </w:p>
    <w:p w14:paraId="017DABEB" w14:textId="77777777" w:rsidR="008376AD" w:rsidRPr="00083FE2" w:rsidRDefault="008376AD" w:rsidP="008376AD">
      <w:pPr>
        <w:jc w:val="center"/>
        <w:rPr>
          <w:b/>
          <w:sz w:val="24"/>
          <w:szCs w:val="24"/>
          <w:lang w:val="de-DE"/>
        </w:rPr>
      </w:pPr>
      <w:r>
        <w:rPr>
          <w:b/>
          <w:bCs/>
          <w:sz w:val="24"/>
          <w:szCs w:val="24"/>
          <w:lang w:val="de-DE"/>
        </w:rPr>
        <w:t>einer unter Bewährungsaufsicht gestellten Person</w:t>
      </w:r>
    </w:p>
    <w:p w14:paraId="4D38F458" w14:textId="77777777" w:rsidR="008376AD" w:rsidRPr="00083FE2" w:rsidRDefault="008376AD" w:rsidP="008376AD">
      <w:pPr>
        <w:jc w:val="both"/>
        <w:rPr>
          <w:b/>
          <w:sz w:val="24"/>
          <w:szCs w:val="24"/>
          <w:lang w:val="de-DE"/>
        </w:rPr>
      </w:pPr>
    </w:p>
    <w:p w14:paraId="1D02A0A0" w14:textId="07BE9AFC" w:rsidR="008376AD" w:rsidRPr="00083FE2" w:rsidRDefault="008376AD" w:rsidP="008376AD">
      <w:pPr>
        <w:jc w:val="both"/>
        <w:rPr>
          <w:sz w:val="24"/>
          <w:szCs w:val="24"/>
          <w:lang w:val="de-DE"/>
        </w:rPr>
      </w:pPr>
      <w:r>
        <w:rPr>
          <w:sz w:val="24"/>
          <w:szCs w:val="24"/>
          <w:lang w:val="de-DE"/>
        </w:rPr>
        <w:tab/>
        <w:t>Ich, ……….…………………………... (Vor- und Nachname), PESEL-Nummer: …………………………, erkläre hiermit, dass ich gemäß Art. 172 § 1 StVollzG</w:t>
      </w:r>
      <w:r>
        <w:rPr>
          <w:color w:val="7030A0"/>
          <w:sz w:val="24"/>
          <w:szCs w:val="24"/>
          <w:lang w:val="de-DE"/>
        </w:rPr>
        <w:t xml:space="preserve"> </w:t>
      </w:r>
      <w:r>
        <w:rPr>
          <w:sz w:val="24"/>
          <w:szCs w:val="24"/>
          <w:lang w:val="de-DE"/>
        </w:rPr>
        <w:t xml:space="preserve">sowie § 5 Abs. 1 der Verordnung des Justizministers </w:t>
      </w:r>
      <w:r>
        <w:rPr>
          <w:i/>
          <w:iCs/>
          <w:sz w:val="24"/>
          <w:szCs w:val="24"/>
          <w:lang w:val="de-DE"/>
        </w:rPr>
        <w:t xml:space="preserve">über die Art und Weise sowie das Verfahren der Ausübung von Tätigkeiten durch Bewährungshelfer in Strafvollzugssachen </w:t>
      </w:r>
      <w:r>
        <w:rPr>
          <w:sz w:val="24"/>
          <w:szCs w:val="24"/>
          <w:lang w:val="de-DE"/>
        </w:rPr>
        <w:t>vom 13. Juni 2016 (Dz.U. [poln. GBl.] von 2016, Pos. 969) über Folgendes belehrt wurde:</w:t>
      </w:r>
    </w:p>
    <w:p w14:paraId="08D8D21A" w14:textId="32E09865" w:rsidR="008376AD" w:rsidRPr="00083FE2" w:rsidRDefault="008376AD" w:rsidP="008376AD">
      <w:pPr>
        <w:numPr>
          <w:ilvl w:val="0"/>
          <w:numId w:val="13"/>
        </w:numPr>
        <w:tabs>
          <w:tab w:val="clear" w:pos="1260"/>
          <w:tab w:val="num" w:pos="360"/>
        </w:tabs>
        <w:ind w:left="360"/>
        <w:jc w:val="both"/>
        <w:rPr>
          <w:sz w:val="24"/>
          <w:szCs w:val="24"/>
          <w:lang w:val="de-DE"/>
        </w:rPr>
      </w:pPr>
      <w:r>
        <w:rPr>
          <w:sz w:val="24"/>
          <w:szCs w:val="24"/>
          <w:lang w:val="de-DE"/>
        </w:rPr>
        <w:t>über die Pflichten und Befugnisse, die sich aus der Bewährungszeit, der Aufsicht und den auferlegten Pflichten ergeben, sowie über die Art und Weise und die Fristen für deren Erfüllung; über die Konsequenzen einer Entziehung von deren Erfüllung; über die Einstufung in eine bestimmte Risikogruppe hinsichtlich der Rückfallgefahr (Rückfallrisiko).</w:t>
      </w:r>
    </w:p>
    <w:p w14:paraId="0100D6DD" w14:textId="77777777" w:rsidR="008376AD" w:rsidRPr="00083FE2" w:rsidRDefault="008376AD" w:rsidP="008376AD">
      <w:pPr>
        <w:jc w:val="both"/>
        <w:rPr>
          <w:sz w:val="24"/>
          <w:szCs w:val="24"/>
          <w:lang w:val="de-DE"/>
        </w:rPr>
      </w:pPr>
    </w:p>
    <w:p w14:paraId="183F7E3B" w14:textId="77777777" w:rsidR="008376AD" w:rsidRPr="00083FE2" w:rsidRDefault="008376AD" w:rsidP="008376AD">
      <w:pPr>
        <w:jc w:val="both"/>
        <w:rPr>
          <w:sz w:val="24"/>
          <w:szCs w:val="24"/>
          <w:lang w:val="de-DE"/>
        </w:rPr>
      </w:pPr>
      <w:r>
        <w:rPr>
          <w:sz w:val="24"/>
          <w:szCs w:val="24"/>
          <w:lang w:val="de-DE"/>
        </w:rPr>
        <w:tab/>
        <w:t>Ich erkläre hiermit, dass ich mich während der Zeit der Aufsicht unter folgender Anschrift aufhalten werde:</w:t>
      </w:r>
    </w:p>
    <w:p w14:paraId="56DA5BC6" w14:textId="77777777" w:rsidR="008376AD" w:rsidRPr="00083FE2" w:rsidRDefault="008376AD" w:rsidP="008376AD">
      <w:pPr>
        <w:jc w:val="both"/>
        <w:rPr>
          <w:sz w:val="24"/>
          <w:szCs w:val="24"/>
          <w:lang w:val="de-DE"/>
        </w:rPr>
      </w:pPr>
    </w:p>
    <w:p w14:paraId="11FFA512" w14:textId="77777777" w:rsidR="008376AD" w:rsidRPr="00083FE2" w:rsidRDefault="008376AD" w:rsidP="008376AD">
      <w:pPr>
        <w:jc w:val="both"/>
        <w:rPr>
          <w:sz w:val="24"/>
          <w:szCs w:val="24"/>
          <w:lang w:val="de-DE"/>
        </w:rPr>
      </w:pPr>
      <w:r>
        <w:rPr>
          <w:sz w:val="24"/>
          <w:szCs w:val="24"/>
          <w:lang w:val="de-DE"/>
        </w:rPr>
        <w:t>. . . . . . . . . . . . . . . . . . . . . . . . . . . . . . . . . . . . . . . . . . . . . . . . . . . . . . . . . . . . . . . . . . . . .</w:t>
      </w:r>
    </w:p>
    <w:p w14:paraId="176C4F26" w14:textId="77777777" w:rsidR="008376AD" w:rsidRPr="00083FE2" w:rsidRDefault="008376AD" w:rsidP="008376AD">
      <w:pPr>
        <w:jc w:val="center"/>
        <w:rPr>
          <w:sz w:val="24"/>
          <w:szCs w:val="24"/>
          <w:lang w:val="de-DE"/>
        </w:rPr>
      </w:pPr>
      <w:r>
        <w:rPr>
          <w:sz w:val="24"/>
          <w:szCs w:val="24"/>
          <w:lang w:val="de-DE"/>
        </w:rPr>
        <w:t>(genaue Anschrift des Aufenthaltsorts des Probanden)</w:t>
      </w:r>
    </w:p>
    <w:p w14:paraId="312533B5" w14:textId="77777777" w:rsidR="008376AD" w:rsidRPr="00083FE2" w:rsidRDefault="008376AD" w:rsidP="008376AD">
      <w:pPr>
        <w:jc w:val="center"/>
        <w:rPr>
          <w:sz w:val="24"/>
          <w:szCs w:val="24"/>
          <w:lang w:val="de-DE"/>
        </w:rPr>
      </w:pPr>
    </w:p>
    <w:p w14:paraId="7B3D647E" w14:textId="11D21652" w:rsidR="008376AD" w:rsidRPr="00083FE2" w:rsidRDefault="008376AD" w:rsidP="008376AD">
      <w:pPr>
        <w:jc w:val="both"/>
        <w:rPr>
          <w:sz w:val="24"/>
          <w:szCs w:val="24"/>
          <w:lang w:val="de-DE"/>
        </w:rPr>
      </w:pPr>
      <w:r>
        <w:rPr>
          <w:sz w:val="24"/>
          <w:szCs w:val="24"/>
          <w:lang w:val="de-DE"/>
        </w:rPr>
        <w:t>Telefonnummer, .................................. E-Mail-Adresse ……………………………………………….</w:t>
      </w:r>
    </w:p>
    <w:p w14:paraId="7D452962" w14:textId="77777777" w:rsidR="008376AD" w:rsidRPr="00083FE2" w:rsidRDefault="008376AD" w:rsidP="008376AD">
      <w:pPr>
        <w:jc w:val="both"/>
        <w:rPr>
          <w:sz w:val="24"/>
          <w:szCs w:val="24"/>
          <w:lang w:val="de-DE"/>
        </w:rPr>
      </w:pPr>
    </w:p>
    <w:p w14:paraId="61519F4B" w14:textId="0F2786F4" w:rsidR="008376AD" w:rsidRPr="00083FE2" w:rsidRDefault="008376AD" w:rsidP="008376AD">
      <w:pPr>
        <w:spacing w:after="60"/>
        <w:jc w:val="both"/>
        <w:rPr>
          <w:sz w:val="24"/>
          <w:szCs w:val="24"/>
          <w:lang w:val="de-DE"/>
        </w:rPr>
      </w:pPr>
      <w:r>
        <w:rPr>
          <w:sz w:val="24"/>
          <w:szCs w:val="24"/>
          <w:lang w:val="de-DE"/>
        </w:rPr>
        <w:t>Ich erkläre mich mit der Kommunikation per Telefon und E-Mail einverstanden.</w:t>
      </w:r>
    </w:p>
    <w:p w14:paraId="1358E27B" w14:textId="55FB7513" w:rsidR="008376AD" w:rsidRPr="00083FE2" w:rsidRDefault="008376AD" w:rsidP="008376AD">
      <w:pPr>
        <w:jc w:val="both"/>
        <w:rPr>
          <w:sz w:val="24"/>
          <w:szCs w:val="24"/>
          <w:lang w:val="de-DE"/>
        </w:rPr>
      </w:pPr>
      <w:r>
        <w:rPr>
          <w:sz w:val="24"/>
          <w:szCs w:val="24"/>
          <w:lang w:val="de-DE"/>
        </w:rPr>
        <w:tab/>
        <w:t>Ich erkläre, darüber belehrt worden zu sein, dass sämtliche an die oben genannte Anschrift versandten Schriftstücke vom Gericht als zugestellt betrachtet werden.</w:t>
      </w:r>
    </w:p>
    <w:p w14:paraId="53F5412E" w14:textId="77777777" w:rsidR="008376AD" w:rsidRPr="00083FE2" w:rsidRDefault="008376AD" w:rsidP="008376AD">
      <w:pPr>
        <w:tabs>
          <w:tab w:val="left" w:pos="7555"/>
        </w:tabs>
        <w:jc w:val="both"/>
        <w:rPr>
          <w:sz w:val="24"/>
          <w:szCs w:val="24"/>
          <w:lang w:val="de-DE"/>
        </w:rPr>
      </w:pPr>
      <w:r>
        <w:rPr>
          <w:lang w:val="de-DE"/>
        </w:rPr>
        <w:tab/>
      </w:r>
    </w:p>
    <w:p w14:paraId="02D259E8" w14:textId="77777777" w:rsidR="008376AD" w:rsidRPr="00083FE2" w:rsidRDefault="008376AD" w:rsidP="008376AD">
      <w:pPr>
        <w:ind w:firstLine="708"/>
        <w:jc w:val="both"/>
        <w:rPr>
          <w:b/>
          <w:sz w:val="24"/>
          <w:szCs w:val="24"/>
          <w:lang w:val="de-DE"/>
        </w:rPr>
      </w:pPr>
      <w:r>
        <w:rPr>
          <w:b/>
          <w:bCs/>
          <w:sz w:val="24"/>
          <w:szCs w:val="24"/>
          <w:lang w:val="de-DE"/>
        </w:rPr>
        <w:t>Sollte sich mein Aufenthaltsort, meine Telefonnummer oder meine E-Mail-Adresse ändern oder sollte ich beabsichtigen, ins Ausland zu verreisen, werde ich den Bewährungshelfer unverzüglich benachrichtigen.</w:t>
      </w:r>
    </w:p>
    <w:p w14:paraId="5ACFC4BD" w14:textId="77777777" w:rsidR="008376AD" w:rsidRPr="00083FE2" w:rsidRDefault="008376AD" w:rsidP="008376AD">
      <w:pPr>
        <w:pStyle w:val="Tekstpodstawowy"/>
        <w:ind w:firstLine="708"/>
        <w:rPr>
          <w:lang w:val="de-DE"/>
        </w:rPr>
      </w:pPr>
    </w:p>
    <w:p w14:paraId="6FBB6DFC" w14:textId="4312BBCF" w:rsidR="008376AD" w:rsidRPr="00083FE2" w:rsidRDefault="008376AD" w:rsidP="009747FB">
      <w:pPr>
        <w:ind w:firstLine="360"/>
        <w:jc w:val="both"/>
        <w:rPr>
          <w:sz w:val="24"/>
          <w:szCs w:val="24"/>
          <w:lang w:val="de-DE"/>
        </w:rPr>
      </w:pPr>
      <w:r>
        <w:rPr>
          <w:sz w:val="24"/>
          <w:szCs w:val="24"/>
          <w:lang w:val="de-DE"/>
        </w:rPr>
        <w:t xml:space="preserve">Ich erkläre hiermit, dass die vorliegende Belehrung durch den Bewährungshelfer mit mir besprochen wurde und ich diese vollständig verstanden habe. </w:t>
      </w:r>
    </w:p>
    <w:p w14:paraId="04775FE6" w14:textId="77777777" w:rsidR="008376AD" w:rsidRPr="00083FE2" w:rsidRDefault="008376AD" w:rsidP="008376AD">
      <w:pPr>
        <w:ind w:firstLine="360"/>
        <w:jc w:val="both"/>
        <w:rPr>
          <w:sz w:val="24"/>
          <w:szCs w:val="24"/>
          <w:lang w:val="de-DE"/>
        </w:rPr>
      </w:pPr>
    </w:p>
    <w:tbl>
      <w:tblPr>
        <w:tblW w:w="9449" w:type="dxa"/>
        <w:tblLook w:val="01E0" w:firstRow="1" w:lastRow="1" w:firstColumn="1" w:lastColumn="1" w:noHBand="0" w:noVBand="0"/>
      </w:tblPr>
      <w:tblGrid>
        <w:gridCol w:w="3369"/>
        <w:gridCol w:w="2376"/>
        <w:gridCol w:w="3704"/>
      </w:tblGrid>
      <w:tr w:rsidR="008376AD" w:rsidRPr="008376AD" w14:paraId="5DC7ED26" w14:textId="77777777" w:rsidTr="00CA4580">
        <w:tc>
          <w:tcPr>
            <w:tcW w:w="3369" w:type="dxa"/>
            <w:vAlign w:val="center"/>
          </w:tcPr>
          <w:p w14:paraId="72A6BE10" w14:textId="77777777" w:rsidR="008376AD" w:rsidRPr="00083FE2" w:rsidRDefault="008376AD" w:rsidP="00CA4580">
            <w:pPr>
              <w:jc w:val="both"/>
              <w:rPr>
                <w:sz w:val="24"/>
                <w:szCs w:val="24"/>
                <w:lang w:val="de-DE"/>
              </w:rPr>
            </w:pPr>
          </w:p>
        </w:tc>
        <w:tc>
          <w:tcPr>
            <w:tcW w:w="2376" w:type="dxa"/>
            <w:vAlign w:val="center"/>
          </w:tcPr>
          <w:p w14:paraId="01D65EE8" w14:textId="77777777" w:rsidR="008376AD" w:rsidRPr="008376AD" w:rsidRDefault="008376AD" w:rsidP="00CA4580">
            <w:pPr>
              <w:jc w:val="center"/>
              <w:rPr>
                <w:sz w:val="24"/>
                <w:szCs w:val="24"/>
              </w:rPr>
            </w:pPr>
            <w:r>
              <w:rPr>
                <w:sz w:val="24"/>
                <w:szCs w:val="24"/>
                <w:lang w:val="de-DE"/>
              </w:rPr>
              <w:t xml:space="preserve">. . . . . . . . . . . . . . . </w:t>
            </w:r>
          </w:p>
        </w:tc>
        <w:tc>
          <w:tcPr>
            <w:tcW w:w="3704" w:type="dxa"/>
            <w:vAlign w:val="center"/>
          </w:tcPr>
          <w:p w14:paraId="18039DC2" w14:textId="77777777" w:rsidR="008376AD" w:rsidRPr="008376AD" w:rsidRDefault="008376AD" w:rsidP="00CA4580">
            <w:pPr>
              <w:rPr>
                <w:sz w:val="24"/>
                <w:szCs w:val="24"/>
              </w:rPr>
            </w:pPr>
            <w:r>
              <w:rPr>
                <w:sz w:val="24"/>
                <w:szCs w:val="24"/>
                <w:lang w:val="de-DE"/>
              </w:rPr>
              <w:t xml:space="preserve">       . . . . . . . . . . . . . . . . . . . . . . . . . </w:t>
            </w:r>
          </w:p>
        </w:tc>
      </w:tr>
      <w:tr w:rsidR="008376AD" w:rsidRPr="00083FE2" w14:paraId="23BC233C" w14:textId="77777777" w:rsidTr="00CA4580">
        <w:tc>
          <w:tcPr>
            <w:tcW w:w="3369" w:type="dxa"/>
          </w:tcPr>
          <w:p w14:paraId="351F2722" w14:textId="072D0FEF" w:rsidR="009D2904" w:rsidRDefault="009D2904"/>
          <w:p w14:paraId="66C8E95C" w14:textId="44AD6EB3" w:rsidR="009D2904" w:rsidRDefault="009D2904"/>
          <w:p w14:paraId="4C7CA1AB" w14:textId="6452F263" w:rsidR="009D2904" w:rsidRDefault="009D2904"/>
          <w:p w14:paraId="5D29B4ED" w14:textId="240ED6B2" w:rsidR="009D2904" w:rsidRDefault="009D2904"/>
          <w:p w14:paraId="684F2209" w14:textId="3ED99607" w:rsidR="009D2904" w:rsidRDefault="009D2904"/>
          <w:p w14:paraId="3C5D4D74" w14:textId="62713CD8" w:rsidR="009D2904" w:rsidRDefault="009D2904"/>
          <w:p w14:paraId="2D382547" w14:textId="5DFAE377" w:rsidR="009D2904" w:rsidRDefault="009D2904"/>
          <w:p w14:paraId="7CF541CA" w14:textId="67E9E25C" w:rsidR="009D2904" w:rsidRDefault="009D2904"/>
          <w:p w14:paraId="120A1928" w14:textId="77777777" w:rsidR="009D2904" w:rsidRDefault="009D2904"/>
          <w:tbl>
            <w:tblPr>
              <w:tblW w:w="0" w:type="auto"/>
              <w:tblLook w:val="01E0" w:firstRow="1" w:lastRow="1" w:firstColumn="1" w:lastColumn="1" w:noHBand="0" w:noVBand="0"/>
            </w:tblPr>
            <w:tblGrid>
              <w:gridCol w:w="2628"/>
            </w:tblGrid>
            <w:tr w:rsidR="008376AD" w:rsidRPr="008376AD" w14:paraId="43D758B0" w14:textId="77777777" w:rsidTr="00CA4580">
              <w:tc>
                <w:tcPr>
                  <w:tcW w:w="2628" w:type="dxa"/>
                  <w:hideMark/>
                </w:tcPr>
                <w:p w14:paraId="59E1BB32" w14:textId="77777777" w:rsidR="008376AD" w:rsidRPr="00740749" w:rsidRDefault="008376AD" w:rsidP="00CA4580">
                  <w:pPr>
                    <w:spacing w:before="120"/>
                    <w:jc w:val="both"/>
                    <w:rPr>
                      <w:sz w:val="20"/>
                      <w:u w:val="single"/>
                    </w:rPr>
                  </w:pPr>
                  <w:r>
                    <w:rPr>
                      <w:sz w:val="20"/>
                      <w:u w:val="single"/>
                      <w:lang w:val="de-DE"/>
                    </w:rPr>
                    <w:t>Ausgefertigt in zwei Ausfertigungen:</w:t>
                  </w:r>
                </w:p>
              </w:tc>
            </w:tr>
            <w:tr w:rsidR="008376AD" w:rsidRPr="00083FE2" w14:paraId="75075678" w14:textId="77777777" w:rsidTr="00CA4580">
              <w:tc>
                <w:tcPr>
                  <w:tcW w:w="2628" w:type="dxa"/>
                  <w:hideMark/>
                </w:tcPr>
                <w:p w14:paraId="37722484" w14:textId="77777777" w:rsidR="008376AD" w:rsidRPr="00083FE2" w:rsidRDefault="008376AD" w:rsidP="00CA4580">
                  <w:pPr>
                    <w:ind w:right="-68"/>
                    <w:jc w:val="both"/>
                    <w:rPr>
                      <w:sz w:val="16"/>
                      <w:szCs w:val="16"/>
                      <w:lang w:val="de-DE"/>
                    </w:rPr>
                  </w:pPr>
                  <w:r>
                    <w:rPr>
                      <w:sz w:val="16"/>
                      <w:szCs w:val="16"/>
                      <w:lang w:val="de-DE"/>
                    </w:rPr>
                    <w:t xml:space="preserve">- 1 </w:t>
                  </w:r>
                  <w:proofErr w:type="spellStart"/>
                  <w:r>
                    <w:rPr>
                      <w:sz w:val="16"/>
                      <w:szCs w:val="16"/>
                      <w:lang w:val="de-DE"/>
                    </w:rPr>
                    <w:t>Ausf</w:t>
                  </w:r>
                  <w:proofErr w:type="spellEnd"/>
                  <w:r>
                    <w:rPr>
                      <w:sz w:val="16"/>
                      <w:szCs w:val="16"/>
                      <w:lang w:val="de-DE"/>
                    </w:rPr>
                    <w:t>. für den Probanden;</w:t>
                  </w:r>
                </w:p>
                <w:p w14:paraId="30EFA7DB" w14:textId="77777777" w:rsidR="008376AD" w:rsidRPr="00083FE2" w:rsidRDefault="008376AD" w:rsidP="00CA4580">
                  <w:pPr>
                    <w:ind w:right="-68"/>
                    <w:jc w:val="both"/>
                    <w:rPr>
                      <w:sz w:val="16"/>
                      <w:szCs w:val="16"/>
                      <w:lang w:val="de-DE"/>
                    </w:rPr>
                  </w:pPr>
                  <w:r>
                    <w:rPr>
                      <w:sz w:val="16"/>
                      <w:szCs w:val="16"/>
                      <w:lang w:val="de-DE"/>
                    </w:rPr>
                    <w:t xml:space="preserve">- 1 </w:t>
                  </w:r>
                  <w:proofErr w:type="spellStart"/>
                  <w:r>
                    <w:rPr>
                      <w:sz w:val="16"/>
                      <w:szCs w:val="16"/>
                      <w:lang w:val="de-DE"/>
                    </w:rPr>
                    <w:t>Ausf</w:t>
                  </w:r>
                  <w:proofErr w:type="spellEnd"/>
                  <w:r>
                    <w:rPr>
                      <w:sz w:val="16"/>
                      <w:szCs w:val="16"/>
                      <w:lang w:val="de-DE"/>
                    </w:rPr>
                    <w:t>. zur Akte der Aufsicht.</w:t>
                  </w:r>
                </w:p>
              </w:tc>
            </w:tr>
          </w:tbl>
          <w:p w14:paraId="358D3899" w14:textId="77777777" w:rsidR="008376AD" w:rsidRPr="00083FE2" w:rsidRDefault="008376AD" w:rsidP="00CA4580">
            <w:pPr>
              <w:jc w:val="both"/>
              <w:rPr>
                <w:b/>
                <w:sz w:val="24"/>
                <w:szCs w:val="24"/>
                <w:lang w:val="de-DE"/>
              </w:rPr>
            </w:pPr>
          </w:p>
        </w:tc>
        <w:tc>
          <w:tcPr>
            <w:tcW w:w="2376" w:type="dxa"/>
          </w:tcPr>
          <w:p w14:paraId="05C11AEE" w14:textId="77777777" w:rsidR="008376AD" w:rsidRPr="00740749" w:rsidRDefault="008376AD" w:rsidP="00CA4580">
            <w:pPr>
              <w:rPr>
                <w:sz w:val="16"/>
                <w:szCs w:val="16"/>
              </w:rPr>
            </w:pPr>
            <w:r>
              <w:rPr>
                <w:sz w:val="24"/>
                <w:szCs w:val="24"/>
                <w:lang w:val="de-DE"/>
              </w:rPr>
              <w:t xml:space="preserve">                      </w:t>
            </w:r>
            <w:r>
              <w:rPr>
                <w:sz w:val="16"/>
                <w:szCs w:val="16"/>
                <w:lang w:val="de-DE"/>
              </w:rPr>
              <w:t>(Datum)</w:t>
            </w:r>
          </w:p>
        </w:tc>
        <w:tc>
          <w:tcPr>
            <w:tcW w:w="3704" w:type="dxa"/>
          </w:tcPr>
          <w:p w14:paraId="5C32CBAA" w14:textId="2E48404D" w:rsidR="008376AD" w:rsidRPr="00083FE2" w:rsidRDefault="008376AD" w:rsidP="00CA4580">
            <w:pPr>
              <w:jc w:val="center"/>
              <w:rPr>
                <w:sz w:val="16"/>
                <w:szCs w:val="16"/>
                <w:lang w:val="de-DE"/>
              </w:rPr>
            </w:pPr>
            <w:r>
              <w:rPr>
                <w:sz w:val="16"/>
                <w:szCs w:val="16"/>
                <w:lang w:val="de-DE"/>
              </w:rPr>
              <w:t xml:space="preserve">        (Vor- und Nachname des Probanden/der Probandin)</w:t>
            </w:r>
          </w:p>
        </w:tc>
      </w:tr>
    </w:tbl>
    <w:p w14:paraId="03A06C8C" w14:textId="77777777" w:rsidR="008376AD" w:rsidRPr="00083FE2" w:rsidRDefault="008376AD" w:rsidP="008376AD">
      <w:pPr>
        <w:rPr>
          <w:b/>
          <w:sz w:val="24"/>
          <w:szCs w:val="24"/>
          <w:lang w:val="de-DE"/>
        </w:rPr>
      </w:pPr>
    </w:p>
    <w:p w14:paraId="3C70EFBB" w14:textId="77777777" w:rsidR="00E7306A" w:rsidRPr="00083FE2" w:rsidRDefault="00E7306A" w:rsidP="00595A6C">
      <w:pPr>
        <w:jc w:val="center"/>
        <w:rPr>
          <w:b/>
          <w:spacing w:val="60"/>
          <w:sz w:val="24"/>
          <w:szCs w:val="24"/>
          <w:u w:val="single"/>
          <w:lang w:val="de-DE"/>
        </w:rPr>
      </w:pPr>
    </w:p>
    <w:sectPr w:rsidR="00E7306A" w:rsidRPr="00083FE2" w:rsidSect="009D2904">
      <w:headerReference w:type="default" r:id="rId7"/>
      <w:footerReference w:type="default" r:id="rId8"/>
      <w:pgSz w:w="11907" w:h="16840" w:code="9"/>
      <w:pgMar w:top="709" w:right="1418" w:bottom="357" w:left="1418"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2D874" w14:textId="77777777" w:rsidR="00C67529" w:rsidRDefault="00C67529">
      <w:r>
        <w:separator/>
      </w:r>
    </w:p>
  </w:endnote>
  <w:endnote w:type="continuationSeparator" w:id="0">
    <w:p w14:paraId="38855CF8" w14:textId="77777777" w:rsidR="00C67529" w:rsidRDefault="00C6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61EE" w14:textId="77777777" w:rsidR="004B124E" w:rsidRPr="005715C3" w:rsidRDefault="004B124E" w:rsidP="004B124E">
    <w:pPr>
      <w:spacing w:line="276" w:lineRule="auto"/>
      <w:rPr>
        <w:sz w:val="16"/>
        <w:szCs w:val="16"/>
      </w:rPr>
    </w:pPr>
  </w:p>
  <w:p w14:paraId="164CC26D"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9559F" w14:textId="77777777" w:rsidR="00C67529" w:rsidRDefault="00C67529">
      <w:r>
        <w:separator/>
      </w:r>
    </w:p>
  </w:footnote>
  <w:footnote w:type="continuationSeparator" w:id="0">
    <w:p w14:paraId="08F96B24" w14:textId="77777777" w:rsidR="00C67529" w:rsidRDefault="00C6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E525D"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44B1D"/>
    <w:multiLevelType w:val="hybridMultilevel"/>
    <w:tmpl w:val="FB8A674E"/>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5"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8"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9" w15:restartNumberingAfterBreak="0">
    <w:nsid w:val="320A6DCA"/>
    <w:multiLevelType w:val="hybridMultilevel"/>
    <w:tmpl w:val="9926DAB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836074188">
    <w:abstractNumId w:val="0"/>
  </w:num>
  <w:num w:numId="2" w16cid:durableId="53165867">
    <w:abstractNumId w:val="8"/>
  </w:num>
  <w:num w:numId="3" w16cid:durableId="539055051">
    <w:abstractNumId w:val="6"/>
  </w:num>
  <w:num w:numId="4" w16cid:durableId="1570845406">
    <w:abstractNumId w:val="1"/>
  </w:num>
  <w:num w:numId="5" w16cid:durableId="1880782344">
    <w:abstractNumId w:val="10"/>
  </w:num>
  <w:num w:numId="6" w16cid:durableId="2054303565">
    <w:abstractNumId w:val="5"/>
  </w:num>
  <w:num w:numId="7" w16cid:durableId="725765596">
    <w:abstractNumId w:val="7"/>
  </w:num>
  <w:num w:numId="8" w16cid:durableId="950237279">
    <w:abstractNumId w:val="13"/>
  </w:num>
  <w:num w:numId="9" w16cid:durableId="2016880416">
    <w:abstractNumId w:val="4"/>
  </w:num>
  <w:num w:numId="10" w16cid:durableId="875964915">
    <w:abstractNumId w:val="2"/>
  </w:num>
  <w:num w:numId="11" w16cid:durableId="530340427">
    <w:abstractNumId w:val="11"/>
  </w:num>
  <w:num w:numId="12" w16cid:durableId="1597715134">
    <w:abstractNumId w:val="12"/>
  </w:num>
  <w:num w:numId="13" w16cid:durableId="435565611">
    <w:abstractNumId w:val="3"/>
  </w:num>
  <w:num w:numId="14" w16cid:durableId="1477408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258_POUCZENIE OSOBY ODDANEJ POD DOZOR"/>
  </w:docVars>
  <w:rsids>
    <w:rsidRoot w:val="002519ED"/>
    <w:rsid w:val="00007DE8"/>
    <w:rsid w:val="000230AA"/>
    <w:rsid w:val="000242C7"/>
    <w:rsid w:val="00024D61"/>
    <w:rsid w:val="000251F5"/>
    <w:rsid w:val="00033F5D"/>
    <w:rsid w:val="0004438D"/>
    <w:rsid w:val="00044988"/>
    <w:rsid w:val="000656A5"/>
    <w:rsid w:val="00072B3E"/>
    <w:rsid w:val="00073391"/>
    <w:rsid w:val="00083FE2"/>
    <w:rsid w:val="000866BD"/>
    <w:rsid w:val="000950AF"/>
    <w:rsid w:val="000A5466"/>
    <w:rsid w:val="000A7634"/>
    <w:rsid w:val="000B30A5"/>
    <w:rsid w:val="000C4BC6"/>
    <w:rsid w:val="000C5986"/>
    <w:rsid w:val="000D0464"/>
    <w:rsid w:val="00105351"/>
    <w:rsid w:val="00105A49"/>
    <w:rsid w:val="00115EEF"/>
    <w:rsid w:val="001164B2"/>
    <w:rsid w:val="001177E4"/>
    <w:rsid w:val="0014056C"/>
    <w:rsid w:val="00155DB4"/>
    <w:rsid w:val="00165C40"/>
    <w:rsid w:val="00176119"/>
    <w:rsid w:val="00181C42"/>
    <w:rsid w:val="001848E2"/>
    <w:rsid w:val="001A4E6A"/>
    <w:rsid w:val="001B6FE1"/>
    <w:rsid w:val="001C72C1"/>
    <w:rsid w:val="001D4CEC"/>
    <w:rsid w:val="001E1838"/>
    <w:rsid w:val="002507FF"/>
    <w:rsid w:val="002519ED"/>
    <w:rsid w:val="00263AB6"/>
    <w:rsid w:val="00284586"/>
    <w:rsid w:val="00286DCA"/>
    <w:rsid w:val="00296F89"/>
    <w:rsid w:val="002C74AA"/>
    <w:rsid w:val="0030198D"/>
    <w:rsid w:val="0030493F"/>
    <w:rsid w:val="00304E51"/>
    <w:rsid w:val="00305CA4"/>
    <w:rsid w:val="00310C59"/>
    <w:rsid w:val="00322E68"/>
    <w:rsid w:val="00333E21"/>
    <w:rsid w:val="003442EC"/>
    <w:rsid w:val="00347814"/>
    <w:rsid w:val="00362E6A"/>
    <w:rsid w:val="00362EB6"/>
    <w:rsid w:val="00363826"/>
    <w:rsid w:val="0037700C"/>
    <w:rsid w:val="00383870"/>
    <w:rsid w:val="00384B96"/>
    <w:rsid w:val="003901C2"/>
    <w:rsid w:val="00392645"/>
    <w:rsid w:val="003B111A"/>
    <w:rsid w:val="003C1BFB"/>
    <w:rsid w:val="003C5030"/>
    <w:rsid w:val="003C5986"/>
    <w:rsid w:val="003C5AD2"/>
    <w:rsid w:val="003D2842"/>
    <w:rsid w:val="00426836"/>
    <w:rsid w:val="0044528C"/>
    <w:rsid w:val="00447702"/>
    <w:rsid w:val="0045351E"/>
    <w:rsid w:val="004536C1"/>
    <w:rsid w:val="00455D1A"/>
    <w:rsid w:val="00456D75"/>
    <w:rsid w:val="00472C31"/>
    <w:rsid w:val="004771A4"/>
    <w:rsid w:val="00486647"/>
    <w:rsid w:val="004914A9"/>
    <w:rsid w:val="004A1D95"/>
    <w:rsid w:val="004A6D57"/>
    <w:rsid w:val="004B124E"/>
    <w:rsid w:val="004B7DAA"/>
    <w:rsid w:val="004C50B1"/>
    <w:rsid w:val="004C6439"/>
    <w:rsid w:val="004D4C67"/>
    <w:rsid w:val="004F546D"/>
    <w:rsid w:val="00500174"/>
    <w:rsid w:val="00501A44"/>
    <w:rsid w:val="00534620"/>
    <w:rsid w:val="00544D52"/>
    <w:rsid w:val="00552BA1"/>
    <w:rsid w:val="00556B8C"/>
    <w:rsid w:val="005761C8"/>
    <w:rsid w:val="0059279A"/>
    <w:rsid w:val="00595A6C"/>
    <w:rsid w:val="005B6A94"/>
    <w:rsid w:val="005D1CF7"/>
    <w:rsid w:val="005E1CE9"/>
    <w:rsid w:val="005F1158"/>
    <w:rsid w:val="0061045F"/>
    <w:rsid w:val="006157FF"/>
    <w:rsid w:val="0062731F"/>
    <w:rsid w:val="006415EA"/>
    <w:rsid w:val="00642196"/>
    <w:rsid w:val="00653DA1"/>
    <w:rsid w:val="006723DC"/>
    <w:rsid w:val="00680DFC"/>
    <w:rsid w:val="00683A10"/>
    <w:rsid w:val="00684F29"/>
    <w:rsid w:val="00692CB9"/>
    <w:rsid w:val="006A4F4C"/>
    <w:rsid w:val="006B08CE"/>
    <w:rsid w:val="006C32C7"/>
    <w:rsid w:val="006D77DD"/>
    <w:rsid w:val="006E24E5"/>
    <w:rsid w:val="006E7C57"/>
    <w:rsid w:val="00701774"/>
    <w:rsid w:val="00701CD5"/>
    <w:rsid w:val="007045FE"/>
    <w:rsid w:val="00707C05"/>
    <w:rsid w:val="007145DF"/>
    <w:rsid w:val="00722650"/>
    <w:rsid w:val="007243BC"/>
    <w:rsid w:val="00740749"/>
    <w:rsid w:val="007643CA"/>
    <w:rsid w:val="00781C89"/>
    <w:rsid w:val="007A0B7D"/>
    <w:rsid w:val="007D5C35"/>
    <w:rsid w:val="007F4AAC"/>
    <w:rsid w:val="0080262A"/>
    <w:rsid w:val="008053BD"/>
    <w:rsid w:val="008110BE"/>
    <w:rsid w:val="00833B4A"/>
    <w:rsid w:val="008376AD"/>
    <w:rsid w:val="008407DF"/>
    <w:rsid w:val="0084628A"/>
    <w:rsid w:val="008473E0"/>
    <w:rsid w:val="00863C39"/>
    <w:rsid w:val="0086439A"/>
    <w:rsid w:val="00871C62"/>
    <w:rsid w:val="00871E19"/>
    <w:rsid w:val="008724A1"/>
    <w:rsid w:val="00877303"/>
    <w:rsid w:val="00883BF6"/>
    <w:rsid w:val="008904AF"/>
    <w:rsid w:val="008A0607"/>
    <w:rsid w:val="008A0A22"/>
    <w:rsid w:val="008A118C"/>
    <w:rsid w:val="008A25D4"/>
    <w:rsid w:val="008A755D"/>
    <w:rsid w:val="008A7818"/>
    <w:rsid w:val="008A7CDA"/>
    <w:rsid w:val="008C332C"/>
    <w:rsid w:val="008F0491"/>
    <w:rsid w:val="008F4316"/>
    <w:rsid w:val="00912F67"/>
    <w:rsid w:val="00913A22"/>
    <w:rsid w:val="009226DE"/>
    <w:rsid w:val="00925F59"/>
    <w:rsid w:val="0094068A"/>
    <w:rsid w:val="00946A5A"/>
    <w:rsid w:val="00953E6F"/>
    <w:rsid w:val="00956744"/>
    <w:rsid w:val="009628A9"/>
    <w:rsid w:val="009747FB"/>
    <w:rsid w:val="00977D7C"/>
    <w:rsid w:val="0098223D"/>
    <w:rsid w:val="009831ED"/>
    <w:rsid w:val="00995F16"/>
    <w:rsid w:val="009A2307"/>
    <w:rsid w:val="009B0FBA"/>
    <w:rsid w:val="009B299E"/>
    <w:rsid w:val="009D2904"/>
    <w:rsid w:val="009E1D92"/>
    <w:rsid w:val="009F4C94"/>
    <w:rsid w:val="00A10919"/>
    <w:rsid w:val="00A214F0"/>
    <w:rsid w:val="00A22F03"/>
    <w:rsid w:val="00A24DDF"/>
    <w:rsid w:val="00A44B71"/>
    <w:rsid w:val="00A67972"/>
    <w:rsid w:val="00A70DD7"/>
    <w:rsid w:val="00A77495"/>
    <w:rsid w:val="00AA23A7"/>
    <w:rsid w:val="00AA47D7"/>
    <w:rsid w:val="00AA6152"/>
    <w:rsid w:val="00AB77EB"/>
    <w:rsid w:val="00AD0528"/>
    <w:rsid w:val="00AD1417"/>
    <w:rsid w:val="00AD7504"/>
    <w:rsid w:val="00AF0091"/>
    <w:rsid w:val="00AF3B17"/>
    <w:rsid w:val="00AF5271"/>
    <w:rsid w:val="00B06B2A"/>
    <w:rsid w:val="00B11EA0"/>
    <w:rsid w:val="00B17366"/>
    <w:rsid w:val="00B33E20"/>
    <w:rsid w:val="00B35145"/>
    <w:rsid w:val="00B4799B"/>
    <w:rsid w:val="00B71632"/>
    <w:rsid w:val="00B768B3"/>
    <w:rsid w:val="00B81A80"/>
    <w:rsid w:val="00B90F33"/>
    <w:rsid w:val="00BA2CBC"/>
    <w:rsid w:val="00BB15EA"/>
    <w:rsid w:val="00BC281D"/>
    <w:rsid w:val="00BC305F"/>
    <w:rsid w:val="00BD02C8"/>
    <w:rsid w:val="00BF2522"/>
    <w:rsid w:val="00BF6BA1"/>
    <w:rsid w:val="00C027CB"/>
    <w:rsid w:val="00C1766B"/>
    <w:rsid w:val="00C34B54"/>
    <w:rsid w:val="00C40983"/>
    <w:rsid w:val="00C45B09"/>
    <w:rsid w:val="00C47DB1"/>
    <w:rsid w:val="00C50EF8"/>
    <w:rsid w:val="00C61D0C"/>
    <w:rsid w:val="00C65D50"/>
    <w:rsid w:val="00C67362"/>
    <w:rsid w:val="00C67529"/>
    <w:rsid w:val="00C72060"/>
    <w:rsid w:val="00C77E84"/>
    <w:rsid w:val="00C8502B"/>
    <w:rsid w:val="00C95C06"/>
    <w:rsid w:val="00CA4580"/>
    <w:rsid w:val="00CA69DD"/>
    <w:rsid w:val="00CB1466"/>
    <w:rsid w:val="00CB1DE9"/>
    <w:rsid w:val="00CB240D"/>
    <w:rsid w:val="00CC5252"/>
    <w:rsid w:val="00CE0A81"/>
    <w:rsid w:val="00D01635"/>
    <w:rsid w:val="00D0731F"/>
    <w:rsid w:val="00D23556"/>
    <w:rsid w:val="00D26C7E"/>
    <w:rsid w:val="00D36DF8"/>
    <w:rsid w:val="00D416A0"/>
    <w:rsid w:val="00D646E6"/>
    <w:rsid w:val="00D65A03"/>
    <w:rsid w:val="00D735D6"/>
    <w:rsid w:val="00D94C8F"/>
    <w:rsid w:val="00DA24AA"/>
    <w:rsid w:val="00DA4564"/>
    <w:rsid w:val="00DB2100"/>
    <w:rsid w:val="00DB2FAF"/>
    <w:rsid w:val="00DD3B3E"/>
    <w:rsid w:val="00E012E9"/>
    <w:rsid w:val="00E073A0"/>
    <w:rsid w:val="00E16C96"/>
    <w:rsid w:val="00E236CD"/>
    <w:rsid w:val="00E31927"/>
    <w:rsid w:val="00E342C2"/>
    <w:rsid w:val="00E5363C"/>
    <w:rsid w:val="00E7306A"/>
    <w:rsid w:val="00E751A5"/>
    <w:rsid w:val="00E837F0"/>
    <w:rsid w:val="00E83EBD"/>
    <w:rsid w:val="00EB4A29"/>
    <w:rsid w:val="00EB7BE6"/>
    <w:rsid w:val="00EC2377"/>
    <w:rsid w:val="00EC6E5A"/>
    <w:rsid w:val="00ED63E1"/>
    <w:rsid w:val="00ED6B7D"/>
    <w:rsid w:val="00EE2268"/>
    <w:rsid w:val="00EE6188"/>
    <w:rsid w:val="00EF10D2"/>
    <w:rsid w:val="00EF3C56"/>
    <w:rsid w:val="00EF7F51"/>
    <w:rsid w:val="00F00681"/>
    <w:rsid w:val="00F04DD6"/>
    <w:rsid w:val="00F17389"/>
    <w:rsid w:val="00F3423B"/>
    <w:rsid w:val="00F343A3"/>
    <w:rsid w:val="00F4200B"/>
    <w:rsid w:val="00F42E96"/>
    <w:rsid w:val="00F524B6"/>
    <w:rsid w:val="00F623DC"/>
    <w:rsid w:val="00F81661"/>
    <w:rsid w:val="00F81C45"/>
    <w:rsid w:val="00F86C85"/>
    <w:rsid w:val="00F946D3"/>
    <w:rsid w:val="00FA28E7"/>
    <w:rsid w:val="00FA2FCC"/>
    <w:rsid w:val="00FC3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FC4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link w:val="TytuZnak"/>
    <w:qFormat/>
    <w:pPr>
      <w:spacing w:before="600" w:after="120"/>
      <w:jc w:val="center"/>
      <w:outlineLvl w:val="0"/>
    </w:pPr>
    <w:rPr>
      <w:b/>
      <w:bCs/>
      <w:kern w:val="28"/>
      <w:sz w:val="32"/>
      <w:szCs w:val="32"/>
      <w:lang w:val="x-none" w:eastAsia="x-none"/>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uiPriority w:val="99"/>
    <w:rsid w:val="00E7306A"/>
    <w:pPr>
      <w:tabs>
        <w:tab w:val="center" w:pos="4536"/>
        <w:tab w:val="right" w:pos="9072"/>
      </w:tabs>
    </w:pPr>
  </w:style>
  <w:style w:type="character" w:customStyle="1" w:styleId="StopkaZnak">
    <w:name w:val="Stopka Znak"/>
    <w:basedOn w:val="Domylnaczcionkaakapitu"/>
    <w:link w:val="Stopka"/>
    <w:uiPriority w:val="99"/>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 w:type="paragraph" w:styleId="Tekstpodstawowy">
    <w:name w:val="Body Text"/>
    <w:basedOn w:val="Normalny"/>
    <w:link w:val="TekstpodstawowyZnak"/>
    <w:unhideWhenUsed/>
    <w:rsid w:val="008376AD"/>
    <w:pPr>
      <w:jc w:val="both"/>
    </w:pPr>
    <w:rPr>
      <w:b/>
      <w:bCs/>
      <w:sz w:val="24"/>
      <w:szCs w:val="24"/>
    </w:rPr>
  </w:style>
  <w:style w:type="character" w:customStyle="1" w:styleId="TekstpodstawowyZnak">
    <w:name w:val="Tekst podstawowy Znak"/>
    <w:basedOn w:val="Domylnaczcionkaakapitu"/>
    <w:link w:val="Tekstpodstawowy"/>
    <w:rsid w:val="008376AD"/>
    <w:rPr>
      <w:b/>
      <w:bCs/>
      <w:sz w:val="24"/>
      <w:szCs w:val="24"/>
    </w:rPr>
  </w:style>
  <w:style w:type="character" w:customStyle="1" w:styleId="TytuZnak">
    <w:name w:val="Tytuł Znak"/>
    <w:link w:val="Tytu"/>
    <w:rsid w:val="008376AD"/>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7369">
      <w:bodyDiv w:val="1"/>
      <w:marLeft w:val="0"/>
      <w:marRight w:val="0"/>
      <w:marTop w:val="0"/>
      <w:marBottom w:val="0"/>
      <w:divBdr>
        <w:top w:val="none" w:sz="0" w:space="0" w:color="auto"/>
        <w:left w:val="none" w:sz="0" w:space="0" w:color="auto"/>
        <w:bottom w:val="none" w:sz="0" w:space="0" w:color="auto"/>
        <w:right w:val="none" w:sz="0" w:space="0" w:color="auto"/>
      </w:divBdr>
    </w:div>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870</Words>
  <Characters>4956</Characters>
  <Application>Microsoft Office Word</Application>
  <DocSecurity>0</DocSecurity>
  <Lines>116</Lines>
  <Paragraphs>39</Paragraphs>
  <ScaleCrop>false</ScaleCrop>
  <Manager/>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2026-05-12T08:44:00Z</dcterms:created>
  <dcterms:modified xsi:type="dcterms:W3CDTF">2026-05-12T08:44:00Z</dcterms:modified>
</cp:coreProperties>
</file>